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4535" w:val="center"/>
        </w:tabs>
        <w:spacing w:after="0"/>
      </w:pPr>
      <w:r>
        <w:drawing>
          <wp:inline xmlns:a="http://schemas.openxmlformats.org/drawingml/2006/main" xmlns:pic="http://schemas.openxmlformats.org/drawingml/2006/picture">
            <wp:extent cx="508371" cy="54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ru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8371" cy="540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eastAsia="TH SarabunIT๙"/>
          <w:b/>
          <w:sz w:val="58"/>
          <w:szCs w:val="58"/>
          <w:bCs/>
        </w:rPr>
        <w:tab/>
        <w:t>บันทึกข้อความ</w:t>
      </w:r>
    </w:p>
    <w:p>
      <w:pPr>
        <w:keepNext w:val="0"/>
        <w:spacing w:before="80" w:after="0" w:line="240" w:lineRule="auto"/>
        <w:jc w:val="left"/>
        <w:pBdr>
          <w:bottom w:val="dotted" w:sz="6" w:space="1" w:color="000000"/>
        </w:pBdr>
      </w:pPr>
      <w:r>
        <w:rPr>
          <w:rFonts w:ascii="TH SarabunIT๙" w:hAnsi="TH SarabunIT๙" w:cs="TH SarabunIT๙" w:eastAsia="TH SarabunIT๙"/>
          <w:b/>
          <w:sz w:val="40"/>
          <w:szCs w:val="40"/>
          <w:bCs/>
        </w:rPr>
        <w:t xml:space="preserve">ส่วนราชการ  </w:t>
      </w:r>
      <w:r>
        <w:rPr>
          <w:rFonts w:ascii="TH SarabunIT๙" w:hAnsi="TH SarabunIT๙" w:cs="TH SarabunIT๙" w:eastAsia="TH SarabunIT๙"/>
          <w:b w:val="0"/>
          <w:sz w:val="32"/>
          <w:szCs w:val="32"/>
        </w:rPr>
        <w:t>กองคลัง องค์การบริหารส่วนตำบล.......... อำเภอ.......... จังหวัด..........</w:t>
      </w:r>
    </w:p>
    <w:p>
      <w:pPr>
        <w:keepNext w:val="0"/>
        <w:tabs>
          <w:tab w:pos="4535" w:val="left"/>
        </w:tabs>
        <w:spacing w:before="0" w:after="0" w:line="240" w:lineRule="auto"/>
        <w:jc w:val="left"/>
        <w:pBdr>
          <w:bottom w:val="dotted" w:sz="6" w:space="1" w:color="000000"/>
        </w:pBdr>
      </w:pPr>
      <w:r>
        <w:rPr>
          <w:rFonts w:ascii="TH SarabunIT๙" w:hAnsi="TH SarabunIT๙" w:cs="TH SarabunIT๙" w:eastAsia="TH SarabunIT๙"/>
          <w:b/>
          <w:sz w:val="40"/>
          <w:szCs w:val="40"/>
          <w:bCs/>
        </w:rPr>
        <w:t xml:space="preserve">ที่  </w:t>
      </w:r>
      <w:r>
        <w:rPr>
          <w:rFonts w:ascii="TH SarabunIT๙" w:hAnsi="TH SarabunIT๙" w:cs="TH SarabunIT๙" w:eastAsia="TH SarabunIT๙"/>
          <w:b w:val="0"/>
          <w:sz w:val="32"/>
          <w:szCs w:val="32"/>
        </w:rPr>
        <w:t>........../..........</w:t>
        <w:tab/>
      </w:r>
      <w:r>
        <w:rPr>
          <w:rFonts w:ascii="TH SarabunIT๙" w:hAnsi="TH SarabunIT๙" w:cs="TH SarabunIT๙" w:eastAsia="TH SarabunIT๙"/>
          <w:b/>
          <w:sz w:val="40"/>
          <w:szCs w:val="40"/>
          <w:bCs/>
        </w:rPr>
        <w:t xml:space="preserve">วันที่  </w:t>
      </w:r>
      <w:r>
        <w:rPr>
          <w:rFonts w:ascii="TH SarabunIT๙" w:hAnsi="TH SarabunIT๙" w:cs="TH SarabunIT๙" w:eastAsia="TH SarabunIT๙"/>
          <w:b w:val="0"/>
          <w:sz w:val="32"/>
          <w:szCs w:val="32"/>
        </w:rPr>
        <w:t>.......... ........................ ๒๕๖๙</w:t>
      </w:r>
    </w:p>
    <w:p>
      <w:pPr>
        <w:keepNext w:val="0"/>
        <w:spacing w:before="0" w:after="0" w:line="240" w:lineRule="auto"/>
        <w:ind w:left="850" w:hanging="850"/>
        <w:jc w:val="left"/>
        <w:pBdr>
          <w:bottom w:val="dotted" w:sz="6" w:space="1" w:color="000000"/>
        </w:pBdr>
      </w:pPr>
      <w:r>
        <w:rPr>
          <w:rFonts w:ascii="TH SarabunIT๙" w:hAnsi="TH SarabunIT๙" w:cs="TH SarabunIT๙" w:eastAsia="TH SarabunIT๙"/>
          <w:b/>
          <w:sz w:val="40"/>
          <w:szCs w:val="40"/>
          <w:bCs/>
        </w:rPr>
        <w:t xml:space="preserve">เรื่อง  </w:t>
      </w:r>
      <w:r>
        <w:rPr>
          <w:rFonts w:ascii="TH SarabunIT๙" w:hAnsi="TH SarabunIT๙" w:cs="TH SarabunIT๙" w:eastAsia="TH SarabunIT๙"/>
          <w:b w:val="0"/>
          <w:sz w:val="32"/>
          <w:szCs w:val="32"/>
        </w:rPr>
        <w:t>เสนอความเห็นกรณีผู้รับจ้างขอเงินเพิ่มค่างานก่อสร้างตามสัญญาแบบปรับราคาได้ (ค่า K) และขอรับความช่วยเหลือตามหนังสือสำนักงบประมาณ ที่ นร ๐๗๑๙.๑/ว ๒๓๓</w:t>
      </w:r>
    </w:p>
    <w:p>
      <w:pPr>
        <w:keepNext w:val="0"/>
        <w:spacing w:before="120" w:after="0" w:line="240" w:lineRule="auto"/>
        <w:jc w:val="left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เรียน  นายกองค์การบริหารส่วนตำบล..........</w:t>
      </w:r>
    </w:p>
    <w:p>
      <w:pPr>
        <w:keepNext/>
        <w:spacing w:before="120" w:after="0" w:line="240" w:lineRule="auto"/>
        <w:ind w:firstLine="1417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๑. ต้นเรื่อง</w:t>
      </w:r>
    </w:p>
    <w:p>
      <w:pPr>
        <w:keepNext w:val="0"/>
        <w:spacing w:before="0" w:after="0" w:line="240" w:lineRule="auto"/>
        <w:ind w:firstLine="1843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ห้างหุ้นส่วนจำกัด ..........(ชื่อผู้รับจ้าง).......... คู่สัญญาตามสัญญาจ้างเลขที่ ........../๒๕๖๙ ลงวันที่ ๑๕ มกราคม ๒๕๖๙ โครงการก่อสร้างถนนคอนกรีตเสริมเหล็ก สายบ้าน.......... หมู่ที่ .......... กว้าง ๕.๐๐ เมตร ยาว ๑,๖๒๐.๐๐ เมตร หนา ๐.๑๕ เมตร ค่าจ้างเป็นเงิน ๔,๘๖๐,๐๐๐.๐๐ บาท มีหนังสือลงวันที่ ๓ กันยายน ๒๕๖๙ ขอให้คำนวณเงินเพิ่มค่างานก่อสร้างตามสัญญาแบบปรับราคาได้ (ค่า K) และขอรับความช่วยเหลือตามหนังสือสำนักงบประมาณ ที่ นร ๐๗๑๙.๑/ว ๒๓๓ ลงวันที่ ๒๐ สิงหาคม ๒๕๖๙ โดยหักในอัตรา ± ๒% องค์การบริหารส่วนตำบล.......... ลงทะเบียนรับ เลขรับที่ .... เมื่อวันที่ ๓ กันยายน ๒๕๖๙</w:t>
      </w:r>
    </w:p>
    <w:p>
      <w:pPr>
        <w:keepNext/>
        <w:spacing w:before="120" w:after="0" w:line="240" w:lineRule="auto"/>
        <w:ind w:firstLine="1417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๒. ข้อเท็จจริง</w:t>
      </w:r>
    </w:p>
    <w:p>
      <w:pPr>
        <w:keepNext w:val="0"/>
        <w:spacing w:before="0" w:after="0" w:line="240" w:lineRule="auto"/>
        <w:ind w:firstLine="1843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๒.๑ สัญญาจ้างโดยวิธีประกวดราคาอิเล็กทรอนิกส์ (e-bidding) กำหนดให้ผู้รับจ้างทำงานแล้วเสร็จภายในวันที่ ๑๔ พฤษภาคม ๒๕๖๙ (ระยะเวลาก่อสร้าง ๑๒๐ วัน)</w:t>
      </w:r>
    </w:p>
    <w:p>
      <w:pPr>
        <w:keepNext w:val="0"/>
        <w:spacing w:before="0" w:after="0" w:line="240" w:lineRule="auto"/>
        <w:ind w:firstLine="1843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๒.๒ ผู้รับจ้างมีหนังสือส่งมอบงานงวดสุดท้าย ซึ่งองค์การบริหารส่วนตำบล..........ลงทะเบียนรับ เลขรับที่ .... เมื่อวันที่ ๑๒ พฤษภาคม ๒๕๖๙ ก่อนกำหนดตามสัญญา จึงไม่มีกรณีส่งมอบงานล่าช้า</w:t>
      </w:r>
    </w:p>
    <w:p>
      <w:pPr>
        <w:keepNext/>
        <w:spacing w:before="120" w:after="0" w:line="240" w:lineRule="auto"/>
        <w:ind w:firstLine="1417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๓. ข้อกฎหมายและหลักเกณฑ์ที่เกี่ยวข้อง</w:t>
      </w:r>
    </w:p>
    <w:p>
      <w:pPr>
        <w:keepNext w:val="0"/>
        <w:spacing w:before="0" w:after="0" w:line="240" w:lineRule="auto"/>
        <w:ind w:firstLine="1843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๓.๑ สัญญาจ้างข้อ ..... การปรับราคาค่างานก่อสร้าง ประกอบมติคณะรัฐมนตรี เมื่อวันที่ ๒๒ สิงหาคม ๒๕๓๒ ตามหนังสือสำนักเลขาธิการคณะรัฐมนตรี ที่ นร ๐๒๐๓/ว ๑๐๙ ลงวันที่ ๒๔ สิงหาคม ๒๕๓๒ กำหนดว่า การขอเงินเพิ่มค่างานก่อสร้างตามสัญญาแบบปรับราคาได้ เป็นหน้าที่ของผู้รับจ้างที่จะต้องเรียกร้องภายในกำหนด ๙๐ วัน นับตั้งแต่วันที่ได้ส่งมอบงานงวดสุดท้าย หากพ้นกำหนดนี้แล้ว ผู้รับจ้างไม่มีสิทธิเรียกร้องเงินเพิ่มค่างานก่อสร้างอีกต่อไป</w:t>
      </w:r>
    </w:p>
    <w:p>
      <w:pPr>
        <w:keepNext w:val="0"/>
        <w:spacing w:before="0" w:after="0" w:line="240" w:lineRule="auto"/>
        <w:ind w:firstLine="1843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๓.๒ มติคณะรัฐมนตรีเมื่อวันที่ ๑๙ พฤษภาคม ๒๕๖๙ (หนังสือสำนักเลขาธิการคณะรัฐมนตรี ด่วนที่สุด ที่ นร ๐๕๐๕/ว ๒๒๐ ลงวันที่ ๒๑ พฤษภาคม ๒๕๖๙) และหนังสือสำนักงบประมาณ ด่วนที่สุด ที่ นร ๐๗๑๙.๑/ว ๑๙๐ ลงวันที่ ๒๘ พฤษภาคม ๒๕๖๙ ผ่อนผันวิธีการคำนวณเงินชดเชยค่างานก่อสร้างเป็นการชั่วคราว โดยให้หักในอัตรา ± ๒% สำหรับงวดงานที่ส่งมอบระหว่างวันที่ ๒๘ กุมภาพันธ์ ๒๕๖๙ ถึงวันที่ ๓๐ กันยายน ๒๕๖๙ และให้ใช้ดัชนีราคา ณ เดือนที่หัวหน้าหน่วยงานของรัฐให้ความเห็นชอบราคากลาง เฉพาะสัญญาที่ลงนามตั้งแต่วันที่ ๒๘ กุมภาพันธ์ ๒๕๖๙ ถึงวันที่ ๓๐ กันยายน ๒๕๖๙</w:t>
      </w:r>
    </w:p>
    <w:p>
      <w:pPr>
        <w:keepNext w:val="0"/>
        <w:spacing w:before="0" w:after="0" w:line="240" w:lineRule="auto"/>
        <w:ind w:firstLine="1843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๓.๓ หนังสือสำนักงบประมาณ ด่วนที่สุด ที่ นร ๐๗๑๙.๑/ว ๒๓๓ ลงวันที่ ๒๐ สิงหาคม ๒๕๖๙ ข้อ ๑ กำหนดให้ผู้รับจ้างที่ประสงค์จะขอรับความช่วยเหลือตามมาตรการ ยื่นหนังสือภายใน ๙๐ วัน นับถัดจากวันที่ ๓๐ กันยายน ๒๕๖๙ หากพ้นกำหนดถือว่าสละสิทธิ และให้ปฏิบัติตามเงื่อนไขเดิมที่ระบุไว้ในสัญญาจ้าง ข้อ ๒ กำหนดว่า กรณียังมิได้ขอรับเงินชดเชยในอัตรา ± ๔% ให้ยื่นขอในอัตรา ± ๒% และ ± ๔% ไปในคราวเดียวกัน</w:t>
      </w:r>
    </w:p>
    <w:p>
      <w:pPr>
        <w:keepNext w:val="0"/>
        <w:spacing w:before="0" w:after="0" w:line="240" w:lineRule="auto"/>
        <w:ind w:firstLine="1843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๓.๔ สัญญามีวงเงินไม่เกิน ๕๐ ล้านบาท หัวหน้าหน่วยงานของรัฐเป็นผู้มีอำนาจพิจารณาอนุมัติการจ่ายเงินเพิ่มหรือเรียกเงินคืนค่างานก่อสร้าง ตามมติคณะรัฐมนตรี เมื่อวันที่ ๕ มิถุนายน ๒๕๔๔</w:t>
      </w:r>
    </w:p>
    <w:p>
      <w:pPr>
        <w:keepNext/>
        <w:spacing w:before="120" w:after="0" w:line="240" w:lineRule="auto"/>
        <w:ind w:firstLine="1417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๔. ข้อพิจารณา</w:t>
      </w:r>
    </w:p>
    <w:p>
      <w:pPr>
        <w:keepNext w:val="0"/>
        <w:spacing w:before="0" w:after="0" w:line="240" w:lineRule="auto"/>
        <w:ind w:firstLine="1843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๔.๑ กำหนด ๙๐ วัน ตามข้อ ๓.๑ นับตั้งแต่วันถัดจากวันที่ส่งมอบงานงวดสุดท้าย คือวันที่ ๑๓ พฤษภาคม ๒๕๖๙ ครบกำหนดวันที่ ๑๐ สิงหาคม ๒๕๖๙ มิใช่นับจากวันครบกำหนดตามสัญญา</w:t>
      </w:r>
    </w:p>
    <w:p>
      <w:pPr>
        <w:keepNext w:val="0"/>
        <w:spacing w:before="0" w:after="0" w:line="240" w:lineRule="auto"/>
        <w:ind w:firstLine="1843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๔.๒ องค์การบริหารส่วนตำบล..........ได้รับหนังสือขอเงินเพิ่มค่างานเมื่อวันที่ ๓ กันยายน ๒๕๖๙ ซึ่งพ้นกำหนดแล้ว ๒๔ วัน ผู้รับจ้างจึงไม่มีสิทธิเรียกร้องเงินเพิ่มค่างานก่อสร้างตามสัญญาแบบปรับราคาได้</w:t>
      </w:r>
    </w:p>
    <w:p>
      <w:pPr>
        <w:keepNext w:val="0"/>
        <w:spacing w:before="0" w:after="0" w:line="240" w:lineRule="auto"/>
        <w:ind w:firstLine="1843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๔.๓ มาตรการผ่อนผันเป็นการผ่อนผันวิธีการคำนวณ มิได้ยกเว้นหรือขยายกำหนดเวลาการเรียกร้องตามสัญญา ส่วนกำหนดเวลาตามหนังสือ ว ๒๓๓ เป็นกำหนดเวลาสำหรับการขอรับความช่วยเหลือตามมาตรการ และหนังสือดังกล่าวให้ปฏิบัติตามเงื่อนไขเดิมในสัญญาจ้าง ไม่มีข้อความใดให้ขยายหรือเริ่มนับกำหนด ๙๐ วันตามสัญญาใหม่ หรือฟื้นสิทธิที่สิ้นสุดไปแล้ว การขอในอัตรา ± ๒% และ ± ๔% ไปในคราวเดียวกันตามข้อ ๒ ของหนังสือ ว ๒๓๓ จึงใช้กับผู้รับจ้างที่ยังมีสิทธิตามสัญญาอยู่ เมื่อสิทธิตามสัญญาสิ้นสุดลงแล้ว จึงไม่มีฐานสิทธิที่จะนำมาคำนวณตามมาตรการผ่อนผันได้</w:t>
      </w:r>
    </w:p>
    <w:p>
      <w:pPr>
        <w:keepNext w:val="0"/>
        <w:spacing w:before="0" w:after="0" w:line="240" w:lineRule="auto"/>
        <w:ind w:firstLine="1843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๔.๔ มติคณะรัฐมนตรีและหนังสือ ว ๑๙๐ แจ้งเวียนตั้งแต่เดือนพฤษภาคม ๒๕๖๙ ก่อนสิทธิตามสัญญาของผู้รับจ้างสิ้นสุด (วันที่ ๑๐ สิงหาคม ๒๕๖๙) ผู้รับจ้างจึงมีโอกาสยื่นขอได้ภายในกำหนด แต่มิได้ยื่น</w:t>
      </w:r>
    </w:p>
    <w:p>
      <w:pPr>
        <w:keepNext w:val="0"/>
        <w:spacing w:before="0" w:after="0" w:line="240" w:lineRule="auto"/>
        <w:ind w:firstLine="1843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๔.๕ สัญญานี้ลงนามเมื่อวันที่ ๑๕ มกราคม ๒๕๖๙ ก่อนวันที่ ๒๘ กุมภาพันธ์ ๒๕๖๙ จึงไม่อยู่ในเงื่อนไขการเปลี่ยนเดือนฐานของดัชนีราคาตามข้อ ๓.๒</w:t>
      </w:r>
    </w:p>
    <w:p>
      <w:pPr>
        <w:keepNext w:val="0"/>
        <w:spacing w:before="0" w:after="0" w:line="240" w:lineRule="auto"/>
        <w:ind w:firstLine="1843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๔.๖ การจ่ายเงินเพิ่มค่างานให้แก่ผู้รับจ้างซึ่งสิทธิเรียกร้องตามสัญญาสิ้นสุดแล้ว อาจเป็นการเบิกจ่ายเงินโดยไม่มีสิทธิตามสัญญาและหลักเกณฑ์ ทำให้หน่วยงานเสียหาย ผู้อนุมัติและผู้เกี่ยวข้องในการเบิกจ่ายอาจต้องรับผิดชดใช้ และอาจถูกทักท้วงเรียกเงินคืนจากการตรวจสอบของสำนักงานการตรวจเงินแผ่นดิน</w:t>
      </w:r>
    </w:p>
    <w:p>
      <w:pPr>
        <w:keepNext/>
        <w:spacing w:before="120" w:after="0" w:line="240" w:lineRule="auto"/>
        <w:ind w:firstLine="1417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๕. ข้อเสนอ</w:t>
      </w:r>
    </w:p>
    <w:p>
      <w:pPr>
        <w:keepNext w:val="0"/>
        <w:spacing w:before="0" w:after="0" w:line="240" w:lineRule="auto"/>
        <w:ind w:firstLine="1843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๕.๑ เห็นควรแจ้งผู้รับจ้างว่าไม่อาจพิจารณาคำนวณและจ่ายเงินเพิ่มค่างานก่อสร้างตามสัญญาแบบปรับราคาได้ (ค่า K) รวมทั้งเงินช่วยเหลือตามมาตรการผ่อนผันตามมติคณะรัฐมนตรีเมื่อวันที่ ๑๙ พฤษภาคม ๒๕๖๙ เนื่องจากยื่นคำขอพ้นกำหนด ๙๐ วัน นับแต่วันส่งมอบงานงวดสุดท้าย ตามร่างหนังสือที่แนบมาพร้อมนี้</w:t>
      </w:r>
    </w:p>
    <w:p>
      <w:pPr>
        <w:keepNext w:val="0"/>
        <w:spacing w:before="0" w:after="0" w:line="240" w:lineRule="auto"/>
        <w:ind w:firstLine="1843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๕.๒ หากผู้บริหารหรือส่วนราชการที่เกี่ยวข้องมีความเห็นแตกต่าง หรือผู้รับจ้างโต้แย้งในประเด็นการใช้สิทธิตามหนังสือ ว ๒๓๓ เห็นควรหารือสำนักงบประมาณให้ได้ข้อยุติเป็นลายลักษณ์อักษรก่อน และยังไม่ควรอนุมัติเบิกจ่ายเงินจนกว่าจะได้รับคำตอบข้อหารือ</w:t>
      </w:r>
    </w:p>
    <w:p>
      <w:pPr>
        <w:keepNext w:val="0"/>
        <w:spacing w:before="120" w:after="0" w:line="240" w:lineRule="auto"/>
        <w:ind w:firstLine="1417"/>
        <w:jc w:val="thaiDistribute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จึงเรียนมาเพื่อโปรดพิจารณา หากเห็นชอบโปรดลงนามในหนังสือที่แนบมาพร้อมนี้</w:t>
      </w:r>
    </w:p>
    <w:p>
      <w:pPr>
        <w:keepNext/>
        <w:spacing w:before="0" w:after="0" w:line="240" w:lineRule="auto"/>
        <w:jc w:val="thaiDistribute"/>
      </w:pPr>
    </w:p>
    <w:p>
      <w:pPr>
        <w:keepNext/>
        <w:spacing w:before="0" w:after="0" w:line="240" w:lineRule="auto"/>
        <w:jc w:val="thaiDistribute"/>
      </w:pPr>
    </w:p>
    <w:p>
      <w:pPr>
        <w:keepNext/>
        <w:spacing w:before="0" w:after="0" w:line="240" w:lineRule="auto"/>
        <w:jc w:val="thaiDistribute"/>
      </w:pPr>
    </w:p>
    <w:p>
      <w:pPr>
        <w:keepNext/>
        <w:spacing w:before="0" w:after="0" w:line="240" w:lineRule="auto"/>
        <w:ind w:left="3402"/>
        <w:jc w:val="center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(..........................................)</w:t>
      </w:r>
    </w:p>
    <w:p>
      <w:pPr>
        <w:keepNext w:val="0"/>
        <w:spacing w:before="0" w:after="0" w:line="240" w:lineRule="auto"/>
        <w:ind w:left="3402"/>
        <w:jc w:val="center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ผู้อำนวยการกองคลัง</w:t>
      </w:r>
    </w:p>
    <w:p>
      <w:pPr>
        <w:keepNext/>
        <w:spacing w:before="240" w:after="0" w:line="240" w:lineRule="auto"/>
        <w:jc w:val="left"/>
      </w:pPr>
      <w:r>
        <w:rPr>
          <w:rFonts w:ascii="TH SarabunIT๙" w:hAnsi="TH SarabunIT๙" w:cs="TH SarabunIT๙" w:eastAsia="TH SarabunIT๙"/>
          <w:b/>
          <w:sz w:val="32"/>
          <w:szCs w:val="32"/>
          <w:bCs/>
        </w:rPr>
        <w:t>ความเห็นปลัดองค์การบริหารส่วนตำบล</w:t>
      </w:r>
    </w:p>
    <w:p>
      <w:pPr>
        <w:keepNext/>
        <w:spacing w:before="0" w:after="0" w:line="240" w:lineRule="auto"/>
        <w:jc w:val="left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..............................................................................................................</w:t>
      </w:r>
    </w:p>
    <w:p>
      <w:pPr>
        <w:keepNext/>
        <w:spacing w:before="0" w:after="0" w:line="240" w:lineRule="auto"/>
        <w:jc w:val="left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..............................................................................................................</w:t>
      </w:r>
    </w:p>
    <w:p>
      <w:pPr>
        <w:keepNext/>
        <w:spacing w:before="0" w:after="0" w:line="240" w:lineRule="auto"/>
        <w:jc w:val="thaiDistribute"/>
      </w:pPr>
    </w:p>
    <w:p>
      <w:pPr>
        <w:keepNext/>
        <w:spacing w:before="0" w:after="0" w:line="240" w:lineRule="auto"/>
        <w:jc w:val="thaiDistribute"/>
      </w:pPr>
    </w:p>
    <w:p>
      <w:pPr>
        <w:keepNext/>
        <w:spacing w:before="0" w:after="0" w:line="240" w:lineRule="auto"/>
        <w:jc w:val="thaiDistribute"/>
      </w:pPr>
    </w:p>
    <w:p>
      <w:pPr>
        <w:keepNext/>
        <w:spacing w:before="0" w:after="0" w:line="240" w:lineRule="auto"/>
        <w:ind w:left="3402"/>
        <w:jc w:val="center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(..........................................)</w:t>
      </w:r>
    </w:p>
    <w:p>
      <w:pPr>
        <w:keepNext w:val="0"/>
        <w:spacing w:before="0" w:after="0" w:line="240" w:lineRule="auto"/>
        <w:ind w:left="3402"/>
        <w:jc w:val="center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ปลัดองค์การบริหารส่วนตำบล..........</w:t>
      </w:r>
    </w:p>
    <w:p>
      <w:pPr>
        <w:keepNext/>
        <w:spacing w:before="240" w:after="0" w:line="240" w:lineRule="auto"/>
        <w:jc w:val="left"/>
      </w:pPr>
      <w:r>
        <w:rPr>
          <w:rFonts w:ascii="TH SarabunIT๙" w:hAnsi="TH SarabunIT๙" w:cs="TH SarabunIT๙" w:eastAsia="TH SarabunIT๙"/>
          <w:b/>
          <w:sz w:val="32"/>
          <w:szCs w:val="32"/>
          <w:bCs/>
        </w:rPr>
        <w:t>คำสั่งหัวหน้าหน่วยงานของรัฐ</w:t>
      </w:r>
    </w:p>
    <w:p>
      <w:pPr>
        <w:keepNext/>
        <w:spacing w:before="0" w:after="0" w:line="240" w:lineRule="auto"/>
        <w:jc w:val="left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☐ เห็นชอบ และลงนามแล้ว          ☐ ไม่เห็นชอบ เนื่องจาก ......................................................</w:t>
      </w:r>
    </w:p>
    <w:p>
      <w:pPr>
        <w:keepNext/>
        <w:spacing w:before="0" w:after="0" w:line="240" w:lineRule="auto"/>
        <w:jc w:val="thaiDistribute"/>
      </w:pPr>
    </w:p>
    <w:p>
      <w:pPr>
        <w:keepNext/>
        <w:spacing w:before="0" w:after="0" w:line="240" w:lineRule="auto"/>
        <w:jc w:val="thaiDistribute"/>
      </w:pPr>
    </w:p>
    <w:p>
      <w:pPr>
        <w:keepNext/>
        <w:spacing w:before="0" w:after="0" w:line="240" w:lineRule="auto"/>
        <w:jc w:val="thaiDistribute"/>
      </w:pPr>
    </w:p>
    <w:p>
      <w:pPr>
        <w:keepNext/>
        <w:spacing w:before="0" w:after="0" w:line="240" w:lineRule="auto"/>
        <w:ind w:left="3402"/>
        <w:jc w:val="center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(..........................................)</w:t>
      </w:r>
    </w:p>
    <w:p>
      <w:pPr>
        <w:keepNext w:val="0"/>
        <w:spacing w:before="0" w:after="0" w:line="240" w:lineRule="auto"/>
        <w:ind w:left="3402"/>
        <w:jc w:val="center"/>
      </w:pPr>
      <w:r>
        <w:rPr>
          <w:rFonts w:ascii="TH SarabunIT๙" w:hAnsi="TH SarabunIT๙" w:cs="TH SarabunIT๙" w:eastAsia="TH SarabunIT๙"/>
          <w:b w:val="0"/>
          <w:sz w:val="32"/>
          <w:szCs w:val="32"/>
        </w:rPr>
        <w:t>นายกองค์การบริหารส่วนตำบล..........</w:t>
      </w:r>
    </w:p>
    <w:sectPr w:rsidR="00FC693F" w:rsidRPr="0006063C" w:rsidSect="00034616">
      <w:headerReference w:type="default" r:id="rId9"/>
      <w:pgSz w:w="11906" w:h="16838"/>
      <w:pgMar w:top="850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H SarabunIT๙" w:hAnsi="TH SarabunIT๙" w:cs="TH SarabunIT๙" w:eastAsia="TH SarabunIT๙"/>
        <w:b w:val="0"/>
        <w:sz w:val="24"/>
        <w:szCs w:val="24"/>
      </w:rPr>
      <w:t>ตัวอย่างเพื่อการศึกษา (สมมติข้อเท็จจริง) · โยธาไทย yotathai.com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IT๙" w:hAnsi="TH SarabunIT๙" w:cs="TH SarabunIT๙" w:eastAsia="TH SarabunIT๙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